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A56B4" w14:textId="6D571293" w:rsidR="001365CA" w:rsidRPr="00025BD8" w:rsidRDefault="001365CA" w:rsidP="001365CA">
      <w:pPr>
        <w:jc w:val="both"/>
        <w:rPr>
          <w:rFonts w:asciiTheme="minorHAnsi" w:hAnsiTheme="minorHAnsi" w:cstheme="minorHAnsi"/>
          <w:sz w:val="22"/>
          <w:szCs w:val="22"/>
        </w:rPr>
      </w:pPr>
      <w:r w:rsidRPr="00025BD8">
        <w:rPr>
          <w:rFonts w:asciiTheme="minorHAnsi" w:hAnsiTheme="minorHAnsi" w:cstheme="minorHAnsi"/>
          <w:sz w:val="22"/>
          <w:szCs w:val="22"/>
        </w:rPr>
        <w:t xml:space="preserve">Blue Print </w:t>
      </w:r>
      <w:r w:rsidR="0069708D" w:rsidRPr="00025BD8">
        <w:rPr>
          <w:rFonts w:asciiTheme="minorHAnsi" w:hAnsiTheme="minorHAnsi" w:cstheme="minorHAnsi"/>
          <w:sz w:val="22"/>
          <w:szCs w:val="22"/>
        </w:rPr>
        <w:t>Management Services</w:t>
      </w:r>
      <w:r w:rsidRPr="00025BD8">
        <w:rPr>
          <w:rFonts w:asciiTheme="minorHAnsi" w:hAnsiTheme="minorHAnsi" w:cstheme="minorHAnsi"/>
          <w:sz w:val="22"/>
          <w:szCs w:val="22"/>
        </w:rPr>
        <w:t xml:space="preserve"> L</w:t>
      </w:r>
      <w:r w:rsidR="005B5E11" w:rsidRPr="00025BD8">
        <w:rPr>
          <w:rFonts w:asciiTheme="minorHAnsi" w:hAnsiTheme="minorHAnsi" w:cstheme="minorHAnsi"/>
          <w:sz w:val="22"/>
          <w:szCs w:val="22"/>
        </w:rPr>
        <w:t>imited</w:t>
      </w:r>
      <w:r w:rsidRPr="00025BD8">
        <w:rPr>
          <w:rFonts w:asciiTheme="minorHAnsi" w:hAnsiTheme="minorHAnsi" w:cstheme="minorHAnsi"/>
          <w:sz w:val="22"/>
          <w:szCs w:val="22"/>
        </w:rPr>
        <w:t xml:space="preserve"> </w:t>
      </w:r>
      <w:r w:rsidR="00775714" w:rsidRPr="00025BD8">
        <w:rPr>
          <w:rFonts w:asciiTheme="minorHAnsi" w:hAnsiTheme="minorHAnsi" w:cstheme="minorHAnsi"/>
          <w:sz w:val="22"/>
          <w:szCs w:val="22"/>
        </w:rPr>
        <w:t>(</w:t>
      </w:r>
      <w:r w:rsidR="00297CF9" w:rsidRPr="00025BD8">
        <w:rPr>
          <w:rFonts w:asciiTheme="minorHAnsi" w:hAnsiTheme="minorHAnsi" w:cstheme="minorHAnsi"/>
          <w:sz w:val="22"/>
          <w:szCs w:val="22"/>
        </w:rPr>
        <w:t>T/</w:t>
      </w:r>
      <w:r w:rsidR="008312D4" w:rsidRPr="00025BD8">
        <w:rPr>
          <w:rFonts w:asciiTheme="minorHAnsi" w:hAnsiTheme="minorHAnsi" w:cstheme="minorHAnsi"/>
          <w:sz w:val="22"/>
          <w:szCs w:val="22"/>
        </w:rPr>
        <w:t>A</w:t>
      </w:r>
      <w:r w:rsidR="00297CF9" w:rsidRPr="00025BD8">
        <w:rPr>
          <w:rFonts w:asciiTheme="minorHAnsi" w:hAnsiTheme="minorHAnsi" w:cstheme="minorHAnsi"/>
          <w:sz w:val="22"/>
          <w:szCs w:val="22"/>
        </w:rPr>
        <w:t xml:space="preserve"> Blue Print Direct Mail) </w:t>
      </w:r>
      <w:r w:rsidRPr="00025BD8">
        <w:rPr>
          <w:rFonts w:asciiTheme="minorHAnsi" w:hAnsiTheme="minorHAnsi" w:cstheme="minorHAnsi"/>
          <w:sz w:val="22"/>
          <w:szCs w:val="22"/>
        </w:rPr>
        <w:t>provide</w:t>
      </w:r>
      <w:r w:rsidR="004F36D5" w:rsidRPr="00025BD8">
        <w:rPr>
          <w:rFonts w:asciiTheme="minorHAnsi" w:hAnsiTheme="minorHAnsi" w:cstheme="minorHAnsi"/>
          <w:sz w:val="22"/>
          <w:szCs w:val="22"/>
        </w:rPr>
        <w:t>s printing and fulfilment within the UK</w:t>
      </w:r>
      <w:r w:rsidRPr="00025BD8">
        <w:rPr>
          <w:rFonts w:asciiTheme="minorHAnsi" w:hAnsiTheme="minorHAnsi" w:cstheme="minorHAnsi"/>
          <w:sz w:val="22"/>
          <w:szCs w:val="22"/>
        </w:rPr>
        <w:t>. We are committed to provide our clients with a professional and quality service.</w:t>
      </w:r>
      <w:r w:rsidR="00025BD8">
        <w:rPr>
          <w:rFonts w:asciiTheme="minorHAnsi" w:hAnsiTheme="minorHAnsi" w:cstheme="minorHAnsi"/>
          <w:sz w:val="22"/>
          <w:szCs w:val="22"/>
        </w:rPr>
        <w:t xml:space="preserve"> </w:t>
      </w:r>
      <w:r w:rsidRPr="00025BD8">
        <w:rPr>
          <w:rFonts w:asciiTheme="minorHAnsi" w:hAnsiTheme="minorHAnsi" w:cstheme="minorHAnsi"/>
          <w:sz w:val="22"/>
          <w:szCs w:val="22"/>
        </w:rPr>
        <w:t xml:space="preserve">A key way to achieve this is by operating a Quality Management System (QMS) in accordance with the requirements of ISO 9001: 2015. </w:t>
      </w:r>
    </w:p>
    <w:p w14:paraId="2AFD0BE9" w14:textId="01924DD1" w:rsidR="001365CA" w:rsidRPr="00025BD8" w:rsidRDefault="001365CA" w:rsidP="001365CA">
      <w:pPr>
        <w:rPr>
          <w:rFonts w:asciiTheme="minorHAnsi" w:hAnsiTheme="minorHAnsi" w:cstheme="minorHAnsi"/>
          <w:sz w:val="22"/>
          <w:szCs w:val="22"/>
        </w:rPr>
      </w:pPr>
    </w:p>
    <w:p w14:paraId="48BEBF4A" w14:textId="02DCE769" w:rsidR="001365CA" w:rsidRPr="00025BD8" w:rsidRDefault="001365CA" w:rsidP="001365CA">
      <w:pPr>
        <w:rPr>
          <w:rFonts w:asciiTheme="minorHAnsi" w:hAnsiTheme="minorHAnsi" w:cstheme="minorHAnsi"/>
          <w:sz w:val="22"/>
          <w:szCs w:val="22"/>
        </w:rPr>
      </w:pPr>
      <w:r w:rsidRPr="00025BD8">
        <w:rPr>
          <w:rFonts w:asciiTheme="minorHAnsi" w:hAnsiTheme="minorHAnsi" w:cstheme="minorHAnsi"/>
          <w:sz w:val="22"/>
          <w:szCs w:val="22"/>
        </w:rPr>
        <w:t xml:space="preserve">Top management is committed to: </w:t>
      </w:r>
    </w:p>
    <w:p w14:paraId="77226B67" w14:textId="0BA98F02" w:rsidR="008312D4" w:rsidRPr="00025BD8" w:rsidRDefault="008312D4" w:rsidP="001365CA">
      <w:pPr>
        <w:rPr>
          <w:rFonts w:asciiTheme="minorHAnsi" w:hAnsiTheme="minorHAnsi" w:cstheme="minorHAnsi"/>
          <w:sz w:val="22"/>
          <w:szCs w:val="22"/>
        </w:rPr>
      </w:pPr>
    </w:p>
    <w:p w14:paraId="58BD44F6" w14:textId="2F4AB198" w:rsidR="001365CA" w:rsidRPr="00025BD8" w:rsidRDefault="001365CA" w:rsidP="008312D4">
      <w:pPr>
        <w:numPr>
          <w:ilvl w:val="0"/>
          <w:numId w:val="4"/>
        </w:numPr>
        <w:jc w:val="both"/>
        <w:rPr>
          <w:rFonts w:asciiTheme="minorHAnsi" w:hAnsiTheme="minorHAnsi" w:cstheme="minorHAnsi"/>
          <w:sz w:val="22"/>
          <w:szCs w:val="22"/>
        </w:rPr>
      </w:pPr>
      <w:r w:rsidRPr="00025BD8">
        <w:rPr>
          <w:rFonts w:asciiTheme="minorHAnsi" w:hAnsiTheme="minorHAnsi" w:cstheme="minorHAnsi"/>
          <w:sz w:val="22"/>
          <w:szCs w:val="22"/>
        </w:rPr>
        <w:t xml:space="preserve">Satisfying applicable requirements by ensuring that customer and applicable statutory and regulatory requirements are determined, understood and consistently met. </w:t>
      </w:r>
    </w:p>
    <w:p w14:paraId="700B6B5A" w14:textId="1FD5EA10" w:rsidR="001365CA" w:rsidRPr="00025BD8" w:rsidRDefault="001365CA" w:rsidP="008312D4">
      <w:pPr>
        <w:numPr>
          <w:ilvl w:val="0"/>
          <w:numId w:val="4"/>
        </w:numPr>
        <w:jc w:val="both"/>
        <w:rPr>
          <w:rFonts w:asciiTheme="minorHAnsi" w:hAnsiTheme="minorHAnsi" w:cstheme="minorHAnsi"/>
          <w:sz w:val="22"/>
          <w:szCs w:val="22"/>
        </w:rPr>
      </w:pPr>
      <w:r w:rsidRPr="00025BD8">
        <w:rPr>
          <w:rFonts w:asciiTheme="minorHAnsi" w:hAnsiTheme="minorHAnsi" w:cstheme="minorHAnsi"/>
          <w:sz w:val="22"/>
          <w:szCs w:val="22"/>
        </w:rPr>
        <w:t xml:space="preserve">Continual improvement of the QMS by ensuring the risks and opportunities that can affect conformity of products and services and the ability to enhance customer satisfaction are determined and addressed and the focus on enhancing customer satisfaction is maintained. </w:t>
      </w:r>
    </w:p>
    <w:p w14:paraId="012261AC" w14:textId="55A798D9" w:rsidR="001365CA" w:rsidRPr="00025BD8" w:rsidRDefault="001365CA" w:rsidP="001365CA">
      <w:pPr>
        <w:jc w:val="both"/>
        <w:rPr>
          <w:rFonts w:asciiTheme="minorHAnsi" w:hAnsiTheme="minorHAnsi" w:cstheme="minorHAnsi"/>
          <w:sz w:val="22"/>
          <w:szCs w:val="22"/>
        </w:rPr>
      </w:pPr>
    </w:p>
    <w:p w14:paraId="1F09AE45" w14:textId="00CFAB7B" w:rsidR="001365CA" w:rsidRPr="00025BD8" w:rsidRDefault="001365CA" w:rsidP="008312D4">
      <w:pPr>
        <w:jc w:val="both"/>
        <w:rPr>
          <w:rFonts w:asciiTheme="minorHAnsi" w:hAnsiTheme="minorHAnsi" w:cstheme="minorHAnsi"/>
          <w:sz w:val="22"/>
          <w:szCs w:val="22"/>
        </w:rPr>
      </w:pPr>
      <w:r w:rsidRPr="00025BD8">
        <w:rPr>
          <w:rFonts w:asciiTheme="minorHAnsi" w:hAnsiTheme="minorHAnsi" w:cstheme="minorHAnsi"/>
          <w:sz w:val="22"/>
          <w:szCs w:val="22"/>
        </w:rPr>
        <w:t xml:space="preserve">Top management shall: </w:t>
      </w:r>
    </w:p>
    <w:p w14:paraId="7639ED05" w14:textId="12DA6AB5" w:rsidR="008312D4" w:rsidRPr="00025BD8" w:rsidRDefault="008312D4" w:rsidP="001365CA">
      <w:pPr>
        <w:jc w:val="both"/>
        <w:rPr>
          <w:rFonts w:asciiTheme="minorHAnsi" w:hAnsiTheme="minorHAnsi" w:cstheme="minorHAnsi"/>
          <w:sz w:val="22"/>
          <w:szCs w:val="22"/>
        </w:rPr>
      </w:pPr>
    </w:p>
    <w:p w14:paraId="516F5C0B" w14:textId="57BC70A8" w:rsidR="001365CA" w:rsidRPr="00025BD8" w:rsidRDefault="001365CA" w:rsidP="008312D4">
      <w:pPr>
        <w:numPr>
          <w:ilvl w:val="0"/>
          <w:numId w:val="4"/>
        </w:numPr>
        <w:jc w:val="both"/>
        <w:rPr>
          <w:rFonts w:asciiTheme="minorHAnsi" w:hAnsiTheme="minorHAnsi" w:cstheme="minorHAnsi"/>
          <w:sz w:val="22"/>
          <w:szCs w:val="22"/>
        </w:rPr>
      </w:pPr>
      <w:r w:rsidRPr="00025BD8">
        <w:rPr>
          <w:rFonts w:asciiTheme="minorHAnsi" w:hAnsiTheme="minorHAnsi" w:cstheme="minorHAnsi"/>
          <w:sz w:val="22"/>
          <w:szCs w:val="22"/>
        </w:rPr>
        <w:t xml:space="preserve">Take accountability for the effectiveness of the QMS. </w:t>
      </w:r>
    </w:p>
    <w:p w14:paraId="382AE235" w14:textId="58610FDE" w:rsidR="001365CA" w:rsidRPr="00025BD8" w:rsidRDefault="001365CA" w:rsidP="008312D4">
      <w:pPr>
        <w:numPr>
          <w:ilvl w:val="0"/>
          <w:numId w:val="4"/>
        </w:numPr>
        <w:jc w:val="both"/>
        <w:rPr>
          <w:rFonts w:asciiTheme="minorHAnsi" w:hAnsiTheme="minorHAnsi" w:cstheme="minorHAnsi"/>
          <w:sz w:val="22"/>
          <w:szCs w:val="22"/>
        </w:rPr>
      </w:pPr>
      <w:r w:rsidRPr="00025BD8">
        <w:rPr>
          <w:rFonts w:asciiTheme="minorHAnsi" w:hAnsiTheme="minorHAnsi" w:cstheme="minorHAnsi"/>
          <w:sz w:val="22"/>
          <w:szCs w:val="22"/>
        </w:rPr>
        <w:t xml:space="preserve">Ensure the quality policy and quality objectives are established for the QMS and are compatible with the context and strategic direction of the Company. Quality objectives have been set and are maintained as part of the QMS internal auditing, monitoring and management review processes, in order to enhance customer satisfaction. </w:t>
      </w:r>
    </w:p>
    <w:p w14:paraId="6034E311" w14:textId="33AEF4B1" w:rsidR="001365CA" w:rsidRPr="00025BD8" w:rsidRDefault="001365CA" w:rsidP="008312D4">
      <w:pPr>
        <w:numPr>
          <w:ilvl w:val="0"/>
          <w:numId w:val="4"/>
        </w:numPr>
        <w:jc w:val="both"/>
        <w:rPr>
          <w:rFonts w:asciiTheme="minorHAnsi" w:hAnsiTheme="minorHAnsi" w:cstheme="minorHAnsi"/>
          <w:sz w:val="22"/>
          <w:szCs w:val="22"/>
        </w:rPr>
      </w:pPr>
      <w:r w:rsidRPr="00025BD8">
        <w:rPr>
          <w:rFonts w:asciiTheme="minorHAnsi" w:hAnsiTheme="minorHAnsi" w:cstheme="minorHAnsi"/>
          <w:sz w:val="22"/>
          <w:szCs w:val="22"/>
        </w:rPr>
        <w:t xml:space="preserve">Promote the use of a process approach and risk-based thinking. </w:t>
      </w:r>
    </w:p>
    <w:p w14:paraId="67F7FEE1" w14:textId="6410D340" w:rsidR="001365CA" w:rsidRPr="00025BD8" w:rsidRDefault="001365CA" w:rsidP="008312D4">
      <w:pPr>
        <w:numPr>
          <w:ilvl w:val="0"/>
          <w:numId w:val="4"/>
        </w:numPr>
        <w:jc w:val="both"/>
        <w:rPr>
          <w:rFonts w:asciiTheme="minorHAnsi" w:hAnsiTheme="minorHAnsi" w:cstheme="minorHAnsi"/>
          <w:sz w:val="22"/>
          <w:szCs w:val="22"/>
        </w:rPr>
      </w:pPr>
      <w:r w:rsidRPr="00025BD8">
        <w:rPr>
          <w:rFonts w:asciiTheme="minorHAnsi" w:hAnsiTheme="minorHAnsi" w:cstheme="minorHAnsi"/>
          <w:sz w:val="22"/>
          <w:szCs w:val="22"/>
        </w:rPr>
        <w:t xml:space="preserve">Ensure that the resources needed for the QMS are available including training, support and encouragement. </w:t>
      </w:r>
    </w:p>
    <w:p w14:paraId="2FF9F9AC" w14:textId="7CE3FD57" w:rsidR="001365CA" w:rsidRPr="00025BD8" w:rsidRDefault="001365CA" w:rsidP="008312D4">
      <w:pPr>
        <w:numPr>
          <w:ilvl w:val="0"/>
          <w:numId w:val="4"/>
        </w:numPr>
        <w:jc w:val="both"/>
        <w:rPr>
          <w:rFonts w:asciiTheme="minorHAnsi" w:hAnsiTheme="minorHAnsi" w:cstheme="minorHAnsi"/>
          <w:sz w:val="22"/>
          <w:szCs w:val="22"/>
        </w:rPr>
      </w:pPr>
      <w:r w:rsidRPr="00025BD8">
        <w:rPr>
          <w:rFonts w:asciiTheme="minorHAnsi" w:hAnsiTheme="minorHAnsi" w:cstheme="minorHAnsi"/>
          <w:sz w:val="22"/>
          <w:szCs w:val="22"/>
        </w:rPr>
        <w:t xml:space="preserve">Communicate the importance of effective quality management and of conforming to the QMS requirements. </w:t>
      </w:r>
    </w:p>
    <w:p w14:paraId="23EBFF99" w14:textId="2F6C112B" w:rsidR="001365CA" w:rsidRPr="00025BD8" w:rsidRDefault="001365CA" w:rsidP="008312D4">
      <w:pPr>
        <w:numPr>
          <w:ilvl w:val="0"/>
          <w:numId w:val="4"/>
        </w:numPr>
        <w:jc w:val="both"/>
        <w:rPr>
          <w:rFonts w:asciiTheme="minorHAnsi" w:hAnsiTheme="minorHAnsi" w:cstheme="minorHAnsi"/>
          <w:sz w:val="22"/>
          <w:szCs w:val="22"/>
        </w:rPr>
      </w:pPr>
      <w:r w:rsidRPr="00025BD8">
        <w:rPr>
          <w:rFonts w:asciiTheme="minorHAnsi" w:hAnsiTheme="minorHAnsi" w:cstheme="minorHAnsi"/>
          <w:sz w:val="22"/>
          <w:szCs w:val="22"/>
        </w:rPr>
        <w:t>Ensuring that the QMS achieves its intended results.</w:t>
      </w:r>
    </w:p>
    <w:p w14:paraId="2FB94854" w14:textId="33ED1DC0" w:rsidR="001365CA" w:rsidRPr="00025BD8" w:rsidRDefault="001365CA" w:rsidP="008312D4">
      <w:pPr>
        <w:numPr>
          <w:ilvl w:val="0"/>
          <w:numId w:val="4"/>
        </w:numPr>
        <w:jc w:val="both"/>
        <w:rPr>
          <w:rFonts w:asciiTheme="minorHAnsi" w:hAnsiTheme="minorHAnsi" w:cstheme="minorHAnsi"/>
          <w:sz w:val="22"/>
          <w:szCs w:val="22"/>
        </w:rPr>
      </w:pPr>
      <w:r w:rsidRPr="00025BD8">
        <w:rPr>
          <w:rFonts w:asciiTheme="minorHAnsi" w:hAnsiTheme="minorHAnsi" w:cstheme="minorHAnsi"/>
          <w:sz w:val="22"/>
          <w:szCs w:val="22"/>
        </w:rPr>
        <w:t xml:space="preserve">Engage, direct and support persons to contribute to the effectiveness of the QMS. </w:t>
      </w:r>
    </w:p>
    <w:p w14:paraId="72189DBF" w14:textId="19A0BE2E" w:rsidR="001365CA" w:rsidRPr="00025BD8" w:rsidRDefault="001365CA" w:rsidP="008312D4">
      <w:pPr>
        <w:numPr>
          <w:ilvl w:val="0"/>
          <w:numId w:val="4"/>
        </w:numPr>
        <w:jc w:val="both"/>
        <w:rPr>
          <w:rFonts w:asciiTheme="minorHAnsi" w:hAnsiTheme="minorHAnsi" w:cstheme="minorHAnsi"/>
          <w:sz w:val="22"/>
          <w:szCs w:val="22"/>
        </w:rPr>
      </w:pPr>
      <w:r w:rsidRPr="00025BD8">
        <w:rPr>
          <w:rFonts w:asciiTheme="minorHAnsi" w:hAnsiTheme="minorHAnsi" w:cstheme="minorHAnsi"/>
          <w:sz w:val="22"/>
          <w:szCs w:val="22"/>
        </w:rPr>
        <w:t xml:space="preserve">Promote improvement. </w:t>
      </w:r>
    </w:p>
    <w:p w14:paraId="3568A36C" w14:textId="4A65A527" w:rsidR="001365CA" w:rsidRPr="00025BD8" w:rsidRDefault="001365CA" w:rsidP="008312D4">
      <w:pPr>
        <w:numPr>
          <w:ilvl w:val="0"/>
          <w:numId w:val="4"/>
        </w:numPr>
        <w:jc w:val="both"/>
        <w:rPr>
          <w:rFonts w:asciiTheme="minorHAnsi" w:hAnsiTheme="minorHAnsi" w:cstheme="minorHAnsi"/>
          <w:sz w:val="22"/>
          <w:szCs w:val="22"/>
        </w:rPr>
      </w:pPr>
      <w:r w:rsidRPr="00025BD8">
        <w:rPr>
          <w:rFonts w:asciiTheme="minorHAnsi" w:hAnsiTheme="minorHAnsi" w:cstheme="minorHAnsi"/>
          <w:sz w:val="22"/>
          <w:szCs w:val="22"/>
        </w:rPr>
        <w:t xml:space="preserve">Support other relevant management roles to demonstrate their leadership as it applies to their areas of responsibility. Establish partnerships with suppliers and interested parties to provide an improved service. </w:t>
      </w:r>
    </w:p>
    <w:p w14:paraId="0A52239B" w14:textId="2044139C" w:rsidR="001365CA" w:rsidRPr="00025BD8" w:rsidRDefault="001365CA" w:rsidP="001365CA">
      <w:pPr>
        <w:rPr>
          <w:rFonts w:asciiTheme="minorHAnsi" w:hAnsiTheme="minorHAnsi" w:cstheme="minorHAnsi"/>
          <w:sz w:val="22"/>
          <w:szCs w:val="22"/>
        </w:rPr>
      </w:pPr>
    </w:p>
    <w:p w14:paraId="0C2C9BB9" w14:textId="1EC94801" w:rsidR="001365CA" w:rsidRPr="00025BD8" w:rsidRDefault="001365CA" w:rsidP="001365CA">
      <w:pPr>
        <w:rPr>
          <w:rFonts w:asciiTheme="minorHAnsi" w:hAnsiTheme="minorHAnsi" w:cstheme="minorHAnsi"/>
          <w:sz w:val="22"/>
          <w:szCs w:val="22"/>
        </w:rPr>
      </w:pPr>
      <w:r w:rsidRPr="00025BD8">
        <w:rPr>
          <w:rFonts w:asciiTheme="minorHAnsi" w:hAnsiTheme="minorHAnsi" w:cstheme="minorHAnsi"/>
          <w:sz w:val="22"/>
          <w:szCs w:val="22"/>
        </w:rPr>
        <w:t xml:space="preserve">This policy will be communicated to all employees and organisations working for or on our behalf. </w:t>
      </w:r>
    </w:p>
    <w:p w14:paraId="265EB457" w14:textId="48D0CFB9" w:rsidR="001365CA" w:rsidRPr="00025BD8" w:rsidRDefault="001365CA" w:rsidP="001365CA">
      <w:pPr>
        <w:rPr>
          <w:rFonts w:asciiTheme="minorHAnsi" w:hAnsiTheme="minorHAnsi" w:cstheme="minorHAnsi"/>
          <w:sz w:val="22"/>
          <w:szCs w:val="22"/>
        </w:rPr>
      </w:pPr>
    </w:p>
    <w:p w14:paraId="1A3946EC" w14:textId="7D5A330E" w:rsidR="001365CA" w:rsidRPr="00025BD8" w:rsidRDefault="001365CA" w:rsidP="001365CA">
      <w:pPr>
        <w:jc w:val="both"/>
        <w:rPr>
          <w:rFonts w:asciiTheme="minorHAnsi" w:hAnsiTheme="minorHAnsi" w:cstheme="minorHAnsi"/>
          <w:sz w:val="22"/>
          <w:szCs w:val="22"/>
        </w:rPr>
      </w:pPr>
      <w:r w:rsidRPr="00025BD8">
        <w:rPr>
          <w:rFonts w:asciiTheme="minorHAnsi" w:hAnsiTheme="minorHAnsi" w:cstheme="minorHAnsi"/>
          <w:sz w:val="22"/>
          <w:szCs w:val="22"/>
        </w:rPr>
        <w:t xml:space="preserve">Employees and other organisations are expected to co-operate and assist in the implementation of this policy, whilst ensuring that their own work, so far as is reasonably practicable, is carried out without risk to themselves, others, or the environment. </w:t>
      </w:r>
    </w:p>
    <w:p w14:paraId="226292FE" w14:textId="687B8B6A" w:rsidR="001365CA" w:rsidRPr="00025BD8" w:rsidRDefault="001365CA" w:rsidP="001365CA">
      <w:pPr>
        <w:rPr>
          <w:rFonts w:asciiTheme="minorHAnsi" w:hAnsiTheme="minorHAnsi" w:cstheme="minorHAnsi"/>
          <w:sz w:val="22"/>
          <w:szCs w:val="22"/>
        </w:rPr>
      </w:pPr>
    </w:p>
    <w:p w14:paraId="3AADEA26" w14:textId="002588AF" w:rsidR="001365CA" w:rsidRPr="00025BD8" w:rsidRDefault="001365CA" w:rsidP="001365CA">
      <w:pPr>
        <w:jc w:val="both"/>
        <w:rPr>
          <w:rFonts w:asciiTheme="minorHAnsi" w:hAnsiTheme="minorHAnsi" w:cstheme="minorHAnsi"/>
          <w:sz w:val="22"/>
          <w:szCs w:val="22"/>
        </w:rPr>
      </w:pPr>
      <w:r w:rsidRPr="00025BD8">
        <w:rPr>
          <w:rFonts w:asciiTheme="minorHAnsi" w:hAnsiTheme="minorHAnsi" w:cstheme="minorHAnsi"/>
          <w:sz w:val="22"/>
          <w:szCs w:val="22"/>
        </w:rPr>
        <w:t>This policy will be reviewed annually by top management and</w:t>
      </w:r>
      <w:r w:rsidR="00A26943">
        <w:rPr>
          <w:rFonts w:asciiTheme="minorHAnsi" w:hAnsiTheme="minorHAnsi" w:cstheme="minorHAnsi"/>
          <w:sz w:val="22"/>
          <w:szCs w:val="22"/>
        </w:rPr>
        <w:t>,</w:t>
      </w:r>
      <w:r w:rsidRPr="00025BD8">
        <w:rPr>
          <w:rFonts w:asciiTheme="minorHAnsi" w:hAnsiTheme="minorHAnsi" w:cstheme="minorHAnsi"/>
          <w:sz w:val="22"/>
          <w:szCs w:val="22"/>
        </w:rPr>
        <w:t xml:space="preserve"> where deemed necessary</w:t>
      </w:r>
      <w:r w:rsidR="00A26943">
        <w:rPr>
          <w:rFonts w:asciiTheme="minorHAnsi" w:hAnsiTheme="minorHAnsi" w:cstheme="minorHAnsi"/>
          <w:sz w:val="22"/>
          <w:szCs w:val="22"/>
        </w:rPr>
        <w:t>,</w:t>
      </w:r>
      <w:r w:rsidRPr="00025BD8">
        <w:rPr>
          <w:rFonts w:asciiTheme="minorHAnsi" w:hAnsiTheme="minorHAnsi" w:cstheme="minorHAnsi"/>
          <w:sz w:val="22"/>
          <w:szCs w:val="22"/>
        </w:rPr>
        <w:t xml:space="preserve"> will be amended and re-issued. </w:t>
      </w:r>
    </w:p>
    <w:p w14:paraId="3CFC7F68" w14:textId="6D9A9521" w:rsidR="001365CA" w:rsidRPr="00025BD8" w:rsidRDefault="001365CA" w:rsidP="001365CA">
      <w:pPr>
        <w:rPr>
          <w:rFonts w:asciiTheme="minorHAnsi" w:hAnsiTheme="minorHAnsi" w:cstheme="minorHAnsi"/>
          <w:sz w:val="22"/>
          <w:szCs w:val="22"/>
        </w:rPr>
      </w:pPr>
    </w:p>
    <w:p w14:paraId="73F11573" w14:textId="5E57FA9D" w:rsidR="00025BD8" w:rsidRDefault="00504904" w:rsidP="00025BD8">
      <w:pPr>
        <w:jc w:val="both"/>
        <w:rPr>
          <w:rFonts w:asciiTheme="minorHAnsi" w:hAnsiTheme="minorHAnsi" w:cstheme="minorHAnsi"/>
          <w:b/>
          <w:sz w:val="22"/>
          <w:szCs w:val="22"/>
        </w:rPr>
      </w:pPr>
      <w:r>
        <w:rPr>
          <w:rFonts w:asciiTheme="minorHAnsi" w:hAnsiTheme="minorHAnsi" w:cstheme="minorHAnsi"/>
          <w:noProof/>
          <w:sz w:val="22"/>
          <w:szCs w:val="22"/>
        </w:rPr>
        <w:drawing>
          <wp:anchor distT="0" distB="0" distL="114300" distR="114300" simplePos="0" relativeHeight="251658240" behindDoc="1" locked="0" layoutInCell="1" allowOverlap="1" wp14:anchorId="6E24E92D" wp14:editId="1754BB5E">
            <wp:simplePos x="0" y="0"/>
            <wp:positionH relativeFrom="column">
              <wp:posOffset>2380265</wp:posOffset>
            </wp:positionH>
            <wp:positionV relativeFrom="paragraph">
              <wp:posOffset>281875</wp:posOffset>
            </wp:positionV>
            <wp:extent cx="1347952" cy="442942"/>
            <wp:effectExtent l="0" t="0" r="5080" b="0"/>
            <wp:wrapNone/>
            <wp:docPr id="1" name="Picture 1" descr="A picture containing opener,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pener, clip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7952" cy="442942"/>
                    </a:xfrm>
                    <a:prstGeom prst="rect">
                      <a:avLst/>
                    </a:prstGeom>
                  </pic:spPr>
                </pic:pic>
              </a:graphicData>
            </a:graphic>
            <wp14:sizeRelH relativeFrom="page">
              <wp14:pctWidth>0</wp14:pctWidth>
            </wp14:sizeRelH>
            <wp14:sizeRelV relativeFrom="page">
              <wp14:pctHeight>0</wp14:pctHeight>
            </wp14:sizeRelV>
          </wp:anchor>
        </w:drawing>
      </w:r>
      <w:r w:rsidR="001365CA" w:rsidRPr="00025BD8">
        <w:rPr>
          <w:rFonts w:asciiTheme="minorHAnsi" w:hAnsiTheme="minorHAnsi" w:cstheme="minorHAnsi"/>
          <w:sz w:val="22"/>
          <w:szCs w:val="22"/>
        </w:rPr>
        <w:t>Previous versions of this policy are archived. This policy is available to relevant interested parties, upon reasonable request.</w:t>
      </w:r>
      <w:r w:rsidR="001365CA" w:rsidRPr="00025BD8">
        <w:rPr>
          <w:rFonts w:asciiTheme="minorHAnsi" w:hAnsiTheme="minorHAnsi" w:cstheme="minorHAnsi"/>
          <w:b/>
          <w:sz w:val="22"/>
          <w:szCs w:val="22"/>
        </w:rPr>
        <w:t xml:space="preserve">     </w:t>
      </w:r>
    </w:p>
    <w:p w14:paraId="543B5F8D" w14:textId="02D0BF63" w:rsidR="001365CA" w:rsidRPr="00025BD8" w:rsidRDefault="001365CA" w:rsidP="00025BD8">
      <w:pPr>
        <w:jc w:val="both"/>
        <w:rPr>
          <w:rFonts w:asciiTheme="minorHAnsi" w:hAnsiTheme="minorHAnsi" w:cstheme="minorHAnsi"/>
          <w:b/>
          <w:sz w:val="22"/>
          <w:szCs w:val="22"/>
        </w:rPr>
      </w:pPr>
      <w:r w:rsidRPr="00025BD8">
        <w:rPr>
          <w:rFonts w:asciiTheme="minorHAnsi" w:hAnsiTheme="minorHAnsi" w:cstheme="minorHAnsi"/>
          <w:b/>
          <w:sz w:val="22"/>
          <w:szCs w:val="22"/>
        </w:rPr>
        <w:t xml:space="preserve">       </w:t>
      </w:r>
    </w:p>
    <w:p w14:paraId="04CD839C" w14:textId="77777777" w:rsidR="001365CA" w:rsidRPr="00025BD8" w:rsidRDefault="001365CA" w:rsidP="001365CA">
      <w:pPr>
        <w:jc w:val="center"/>
        <w:rPr>
          <w:rFonts w:asciiTheme="minorHAnsi" w:hAnsiTheme="minorHAnsi" w:cstheme="minorHAnsi"/>
          <w:b/>
          <w:sz w:val="22"/>
          <w:szCs w:val="22"/>
        </w:rPr>
      </w:pPr>
      <w:r w:rsidRPr="00025BD8">
        <w:rPr>
          <w:rFonts w:asciiTheme="minorHAnsi" w:hAnsiTheme="minorHAnsi" w:cstheme="minorHAnsi"/>
          <w:b/>
          <w:sz w:val="22"/>
          <w:szCs w:val="22"/>
        </w:rPr>
        <w:t>Signed: ……………………………………………….</w:t>
      </w:r>
    </w:p>
    <w:p w14:paraId="5B3EB3EA" w14:textId="77777777" w:rsidR="001365CA" w:rsidRPr="00025BD8" w:rsidRDefault="001365CA" w:rsidP="001365CA">
      <w:pPr>
        <w:jc w:val="center"/>
        <w:rPr>
          <w:rFonts w:asciiTheme="minorHAnsi" w:hAnsiTheme="minorHAnsi" w:cstheme="minorHAnsi"/>
          <w:b/>
          <w:sz w:val="22"/>
          <w:szCs w:val="22"/>
        </w:rPr>
      </w:pPr>
      <w:r w:rsidRPr="00025BD8">
        <w:rPr>
          <w:rFonts w:asciiTheme="minorHAnsi" w:hAnsiTheme="minorHAnsi" w:cstheme="minorHAnsi"/>
          <w:b/>
          <w:sz w:val="22"/>
          <w:szCs w:val="22"/>
        </w:rPr>
        <w:t>Anthony Drew</w:t>
      </w:r>
    </w:p>
    <w:p w14:paraId="1220FA7C" w14:textId="34756892" w:rsidR="00F7065A" w:rsidRPr="006C3DF7" w:rsidRDefault="001365CA" w:rsidP="006C3DF7">
      <w:pPr>
        <w:jc w:val="center"/>
        <w:rPr>
          <w:rFonts w:asciiTheme="minorHAnsi" w:hAnsiTheme="minorHAnsi" w:cstheme="minorHAnsi"/>
          <w:b/>
          <w:sz w:val="22"/>
          <w:szCs w:val="22"/>
        </w:rPr>
      </w:pPr>
      <w:r w:rsidRPr="00025BD8">
        <w:rPr>
          <w:rFonts w:asciiTheme="minorHAnsi" w:hAnsiTheme="minorHAnsi" w:cstheme="minorHAnsi"/>
          <w:b/>
          <w:sz w:val="22"/>
          <w:szCs w:val="22"/>
        </w:rPr>
        <w:t>Managing Director</w:t>
      </w:r>
    </w:p>
    <w:sectPr w:rsidR="00F7065A" w:rsidRPr="006C3DF7" w:rsidSect="00597B1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4C938" w14:textId="77777777" w:rsidR="00E845D6" w:rsidRDefault="00E845D6" w:rsidP="00A74F5E">
      <w:r>
        <w:separator/>
      </w:r>
    </w:p>
  </w:endnote>
  <w:endnote w:type="continuationSeparator" w:id="0">
    <w:p w14:paraId="429BB32C" w14:textId="77777777" w:rsidR="00E845D6" w:rsidRDefault="00E845D6" w:rsidP="00A74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396A" w14:textId="77777777" w:rsidR="007D6E72" w:rsidRDefault="007D6E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980E" w14:textId="0C1C15B8" w:rsidR="00C54264" w:rsidRPr="00421F24" w:rsidRDefault="00C54264" w:rsidP="007D699E">
    <w:pPr>
      <w:pStyle w:val="Footer"/>
      <w:jc w:val="center"/>
      <w:rPr>
        <w:rFonts w:asciiTheme="minorHAnsi" w:hAnsiTheme="minorHAnsi" w:cstheme="minorHAnsi"/>
        <w:sz w:val="22"/>
        <w:szCs w:val="22"/>
      </w:rPr>
    </w:pPr>
    <w:r w:rsidRPr="00421F24">
      <w:rPr>
        <w:rFonts w:asciiTheme="minorHAnsi" w:hAnsiTheme="minorHAnsi" w:cstheme="minorHAnsi"/>
        <w:sz w:val="22"/>
        <w:szCs w:val="22"/>
      </w:rPr>
      <w:t xml:space="preserve">Page </w:t>
    </w:r>
    <w:r w:rsidRPr="00421F24">
      <w:rPr>
        <w:rFonts w:asciiTheme="minorHAnsi" w:hAnsiTheme="minorHAnsi" w:cstheme="minorHAnsi"/>
        <w:sz w:val="22"/>
        <w:szCs w:val="22"/>
      </w:rPr>
      <w:fldChar w:fldCharType="begin"/>
    </w:r>
    <w:r w:rsidRPr="00421F24">
      <w:rPr>
        <w:rFonts w:asciiTheme="minorHAnsi" w:hAnsiTheme="minorHAnsi" w:cstheme="minorHAnsi"/>
        <w:sz w:val="22"/>
        <w:szCs w:val="22"/>
      </w:rPr>
      <w:instrText xml:space="preserve"> PAGE  \* Arabic  \* MERGEFORMAT </w:instrText>
    </w:r>
    <w:r w:rsidRPr="00421F24">
      <w:rPr>
        <w:rFonts w:asciiTheme="minorHAnsi" w:hAnsiTheme="minorHAnsi" w:cstheme="minorHAnsi"/>
        <w:sz w:val="22"/>
        <w:szCs w:val="22"/>
      </w:rPr>
      <w:fldChar w:fldCharType="separate"/>
    </w:r>
    <w:r w:rsidRPr="00421F24">
      <w:rPr>
        <w:rFonts w:asciiTheme="minorHAnsi" w:hAnsiTheme="minorHAnsi" w:cstheme="minorHAnsi"/>
        <w:sz w:val="22"/>
        <w:szCs w:val="22"/>
      </w:rPr>
      <w:t>1</w:t>
    </w:r>
    <w:r w:rsidRPr="00421F24">
      <w:rPr>
        <w:rFonts w:asciiTheme="minorHAnsi" w:hAnsiTheme="minorHAnsi" w:cstheme="minorHAnsi"/>
        <w:sz w:val="22"/>
        <w:szCs w:val="22"/>
      </w:rPr>
      <w:fldChar w:fldCharType="end"/>
    </w:r>
    <w:r w:rsidRPr="00421F24">
      <w:rPr>
        <w:rFonts w:asciiTheme="minorHAnsi" w:hAnsiTheme="minorHAnsi" w:cstheme="minorHAnsi"/>
        <w:sz w:val="22"/>
        <w:szCs w:val="22"/>
      </w:rPr>
      <w:t xml:space="preserve"> of </w:t>
    </w:r>
    <w:r w:rsidRPr="00421F24">
      <w:rPr>
        <w:rFonts w:asciiTheme="minorHAnsi" w:hAnsiTheme="minorHAnsi" w:cstheme="minorHAnsi"/>
        <w:sz w:val="22"/>
        <w:szCs w:val="22"/>
      </w:rPr>
      <w:fldChar w:fldCharType="begin"/>
    </w:r>
    <w:r w:rsidRPr="00421F24">
      <w:rPr>
        <w:rFonts w:asciiTheme="minorHAnsi" w:hAnsiTheme="minorHAnsi" w:cstheme="minorHAnsi"/>
        <w:sz w:val="22"/>
        <w:szCs w:val="22"/>
      </w:rPr>
      <w:instrText xml:space="preserve"> NUMPAGES  \* Arabic  \* MERGEFORMAT </w:instrText>
    </w:r>
    <w:r w:rsidRPr="00421F24">
      <w:rPr>
        <w:rFonts w:asciiTheme="minorHAnsi" w:hAnsiTheme="minorHAnsi" w:cstheme="minorHAnsi"/>
        <w:sz w:val="22"/>
        <w:szCs w:val="22"/>
      </w:rPr>
      <w:fldChar w:fldCharType="separate"/>
    </w:r>
    <w:r w:rsidRPr="00421F24">
      <w:rPr>
        <w:rFonts w:asciiTheme="minorHAnsi" w:hAnsiTheme="minorHAnsi" w:cstheme="minorHAnsi"/>
        <w:sz w:val="22"/>
        <w:szCs w:val="22"/>
      </w:rPr>
      <w:t>1</w:t>
    </w:r>
    <w:r w:rsidRPr="00421F24">
      <w:rPr>
        <w:rFonts w:asciiTheme="minorHAnsi" w:hAnsiTheme="minorHAnsi" w:cstheme="minorHAnsi"/>
        <w:sz w:val="22"/>
        <w:szCs w:val="22"/>
      </w:rPr>
      <w:fldChar w:fldCharType="end"/>
    </w:r>
  </w:p>
  <w:p w14:paraId="57E29A46" w14:textId="77777777" w:rsidR="00A74F5E" w:rsidRDefault="00A74F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2545" w14:textId="77777777" w:rsidR="007D6E72" w:rsidRDefault="007D6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D2842" w14:textId="77777777" w:rsidR="00E845D6" w:rsidRDefault="00E845D6" w:rsidP="00A74F5E">
      <w:r>
        <w:separator/>
      </w:r>
    </w:p>
  </w:footnote>
  <w:footnote w:type="continuationSeparator" w:id="0">
    <w:p w14:paraId="215504F4" w14:textId="77777777" w:rsidR="00E845D6" w:rsidRDefault="00E845D6" w:rsidP="00A74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9B45" w14:textId="77777777" w:rsidR="007D6E72" w:rsidRDefault="007D6E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433EE" w14:textId="155E93BA" w:rsidR="00A74F5E" w:rsidRDefault="00A74F5E">
    <w:pPr>
      <w:pStyle w:val="Header"/>
    </w:pPr>
  </w:p>
  <w:tbl>
    <w:tblPr>
      <w:tblStyle w:val="TableGrid"/>
      <w:tblW w:w="9209" w:type="dxa"/>
      <w:tblLook w:val="04A0" w:firstRow="1" w:lastRow="0" w:firstColumn="1" w:lastColumn="0" w:noHBand="0" w:noVBand="1"/>
    </w:tblPr>
    <w:tblGrid>
      <w:gridCol w:w="1506"/>
      <w:gridCol w:w="4586"/>
      <w:gridCol w:w="3117"/>
    </w:tblGrid>
    <w:tr w:rsidR="006C3DF7" w14:paraId="071E4BB6" w14:textId="77777777" w:rsidTr="004D3619">
      <w:tc>
        <w:tcPr>
          <w:tcW w:w="1506" w:type="dxa"/>
          <w:vMerge w:val="restart"/>
        </w:tcPr>
        <w:p w14:paraId="11F8D319" w14:textId="77777777" w:rsidR="006C3DF7" w:rsidRDefault="006C3DF7" w:rsidP="006C3DF7">
          <w:pPr>
            <w:pStyle w:val="Header"/>
          </w:pPr>
          <w:r>
            <w:rPr>
              <w:noProof/>
            </w:rPr>
            <w:drawing>
              <wp:inline distT="0" distB="0" distL="0" distR="0" wp14:anchorId="382C4BD5" wp14:editId="1665F5C2">
                <wp:extent cx="809625" cy="666750"/>
                <wp:effectExtent l="0" t="0" r="9525" b="0"/>
                <wp:docPr id="657246524" name="Picture 2" descr="A blue and black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46524" name="Picture 2" descr="A blue and black rectangle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666750"/>
                        </a:xfrm>
                        <a:prstGeom prst="rect">
                          <a:avLst/>
                        </a:prstGeom>
                        <a:noFill/>
                      </pic:spPr>
                    </pic:pic>
                  </a:graphicData>
                </a:graphic>
              </wp:inline>
            </w:drawing>
          </w:r>
        </w:p>
      </w:tc>
      <w:tc>
        <w:tcPr>
          <w:tcW w:w="4586" w:type="dxa"/>
          <w:vMerge w:val="restart"/>
        </w:tcPr>
        <w:p w14:paraId="11C71CA2" w14:textId="77777777" w:rsidR="006C3DF7" w:rsidRPr="007D6E72" w:rsidRDefault="006C3DF7" w:rsidP="006C3DF7">
          <w:pPr>
            <w:pStyle w:val="Header"/>
            <w:rPr>
              <w:rFonts w:asciiTheme="minorHAnsi" w:hAnsiTheme="minorHAnsi" w:cstheme="minorHAnsi"/>
            </w:rPr>
          </w:pPr>
          <w:r w:rsidRPr="007D6E72">
            <w:rPr>
              <w:rFonts w:asciiTheme="minorHAnsi" w:hAnsiTheme="minorHAnsi" w:cstheme="minorHAnsi"/>
            </w:rPr>
            <w:t>Title:</w:t>
          </w:r>
        </w:p>
        <w:p w14:paraId="1EA22F52" w14:textId="28241102" w:rsidR="006C3DF7" w:rsidRPr="007D6E72" w:rsidRDefault="006C3DF7" w:rsidP="006C3DF7">
          <w:pPr>
            <w:pStyle w:val="Header"/>
            <w:jc w:val="center"/>
            <w:rPr>
              <w:rFonts w:asciiTheme="minorHAnsi" w:hAnsiTheme="minorHAnsi" w:cstheme="minorHAnsi"/>
              <w:b/>
              <w:bCs/>
              <w:sz w:val="28"/>
              <w:szCs w:val="28"/>
            </w:rPr>
          </w:pPr>
          <w:r w:rsidRPr="007D6E72">
            <w:rPr>
              <w:rFonts w:asciiTheme="minorHAnsi" w:hAnsiTheme="minorHAnsi" w:cstheme="minorHAnsi"/>
              <w:b/>
              <w:bCs/>
              <w:sz w:val="28"/>
              <w:szCs w:val="28"/>
            </w:rPr>
            <w:t>QUALITY POLICY</w:t>
          </w:r>
        </w:p>
      </w:tc>
      <w:tc>
        <w:tcPr>
          <w:tcW w:w="3117" w:type="dxa"/>
        </w:tcPr>
        <w:p w14:paraId="4EFE26AB" w14:textId="271383A9" w:rsidR="006C3DF7" w:rsidRPr="007D6E72" w:rsidRDefault="006C3DF7" w:rsidP="006C3DF7">
          <w:pPr>
            <w:pStyle w:val="Header"/>
            <w:rPr>
              <w:rFonts w:asciiTheme="minorHAnsi" w:hAnsiTheme="minorHAnsi" w:cstheme="minorHAnsi"/>
            </w:rPr>
          </w:pPr>
          <w:r w:rsidRPr="007D6E72">
            <w:rPr>
              <w:rFonts w:asciiTheme="minorHAnsi" w:hAnsiTheme="minorHAnsi" w:cstheme="minorHAnsi"/>
            </w:rPr>
            <w:t>Document URN: BP 1002</w:t>
          </w:r>
        </w:p>
      </w:tc>
    </w:tr>
    <w:tr w:rsidR="006C3DF7" w14:paraId="742B18FB" w14:textId="77777777" w:rsidTr="004D3619">
      <w:tc>
        <w:tcPr>
          <w:tcW w:w="1506" w:type="dxa"/>
          <w:vMerge/>
        </w:tcPr>
        <w:p w14:paraId="304B3393" w14:textId="77777777" w:rsidR="006C3DF7" w:rsidRDefault="006C3DF7" w:rsidP="006C3DF7">
          <w:pPr>
            <w:pStyle w:val="Header"/>
          </w:pPr>
        </w:p>
      </w:tc>
      <w:tc>
        <w:tcPr>
          <w:tcW w:w="4586" w:type="dxa"/>
          <w:vMerge/>
        </w:tcPr>
        <w:p w14:paraId="5006598E" w14:textId="77777777" w:rsidR="006C3DF7" w:rsidRPr="007D6E72" w:rsidRDefault="006C3DF7" w:rsidP="006C3DF7">
          <w:pPr>
            <w:pStyle w:val="Header"/>
            <w:rPr>
              <w:rFonts w:asciiTheme="minorHAnsi" w:hAnsiTheme="minorHAnsi" w:cstheme="minorHAnsi"/>
            </w:rPr>
          </w:pPr>
        </w:p>
      </w:tc>
      <w:tc>
        <w:tcPr>
          <w:tcW w:w="3117" w:type="dxa"/>
        </w:tcPr>
        <w:p w14:paraId="1EA67D8C" w14:textId="2AC74D51" w:rsidR="006C3DF7" w:rsidRPr="007D6E72" w:rsidRDefault="006C3DF7" w:rsidP="006C3DF7">
          <w:pPr>
            <w:pStyle w:val="Header"/>
            <w:rPr>
              <w:rFonts w:asciiTheme="minorHAnsi" w:hAnsiTheme="minorHAnsi" w:cstheme="minorHAnsi"/>
            </w:rPr>
          </w:pPr>
          <w:r w:rsidRPr="007D6E72">
            <w:rPr>
              <w:rFonts w:asciiTheme="minorHAnsi" w:hAnsiTheme="minorHAnsi" w:cstheme="minorHAnsi"/>
            </w:rPr>
            <w:t xml:space="preserve">Version: 26.0 </w:t>
          </w:r>
        </w:p>
      </w:tc>
    </w:tr>
    <w:tr w:rsidR="006C3DF7" w14:paraId="0578782E" w14:textId="77777777" w:rsidTr="004D3619">
      <w:tc>
        <w:tcPr>
          <w:tcW w:w="1506" w:type="dxa"/>
          <w:vMerge/>
        </w:tcPr>
        <w:p w14:paraId="346A4D12" w14:textId="77777777" w:rsidR="006C3DF7" w:rsidRDefault="006C3DF7" w:rsidP="006C3DF7">
          <w:pPr>
            <w:pStyle w:val="Header"/>
          </w:pPr>
        </w:p>
      </w:tc>
      <w:tc>
        <w:tcPr>
          <w:tcW w:w="4586" w:type="dxa"/>
          <w:vMerge/>
        </w:tcPr>
        <w:p w14:paraId="6D1B76FD" w14:textId="77777777" w:rsidR="006C3DF7" w:rsidRPr="007D6E72" w:rsidRDefault="006C3DF7" w:rsidP="006C3DF7">
          <w:pPr>
            <w:pStyle w:val="Header"/>
            <w:rPr>
              <w:rFonts w:asciiTheme="minorHAnsi" w:hAnsiTheme="minorHAnsi" w:cstheme="minorHAnsi"/>
            </w:rPr>
          </w:pPr>
        </w:p>
      </w:tc>
      <w:tc>
        <w:tcPr>
          <w:tcW w:w="3117" w:type="dxa"/>
        </w:tcPr>
        <w:p w14:paraId="51B0C4BD" w14:textId="19C3753D" w:rsidR="006C3DF7" w:rsidRPr="007D6E72" w:rsidRDefault="006C3DF7" w:rsidP="006C3DF7">
          <w:pPr>
            <w:pStyle w:val="Header"/>
            <w:rPr>
              <w:rFonts w:asciiTheme="minorHAnsi" w:hAnsiTheme="minorHAnsi" w:cstheme="minorHAnsi"/>
            </w:rPr>
          </w:pPr>
          <w:r w:rsidRPr="007D6E72">
            <w:rPr>
              <w:rFonts w:asciiTheme="minorHAnsi" w:hAnsiTheme="minorHAnsi" w:cstheme="minorHAnsi"/>
            </w:rPr>
            <w:t xml:space="preserve">Last Modified: </w:t>
          </w:r>
          <w:r w:rsidR="007D6E72">
            <w:rPr>
              <w:rFonts w:asciiTheme="minorHAnsi" w:hAnsiTheme="minorHAnsi" w:cstheme="minorHAnsi"/>
            </w:rPr>
            <w:t>07.01</w:t>
          </w:r>
          <w:r w:rsidRPr="007D6E72">
            <w:rPr>
              <w:rFonts w:asciiTheme="minorHAnsi" w:hAnsiTheme="minorHAnsi" w:cstheme="minorHAnsi"/>
            </w:rPr>
            <w:t>.26</w:t>
          </w:r>
        </w:p>
      </w:tc>
    </w:tr>
    <w:tr w:rsidR="006C3DF7" w14:paraId="04FB4FAD" w14:textId="77777777" w:rsidTr="004D3619">
      <w:tc>
        <w:tcPr>
          <w:tcW w:w="1506" w:type="dxa"/>
          <w:vMerge/>
        </w:tcPr>
        <w:p w14:paraId="79A7374D" w14:textId="77777777" w:rsidR="006C3DF7" w:rsidRDefault="006C3DF7" w:rsidP="006C3DF7">
          <w:pPr>
            <w:pStyle w:val="Header"/>
          </w:pPr>
        </w:p>
      </w:tc>
      <w:tc>
        <w:tcPr>
          <w:tcW w:w="4586" w:type="dxa"/>
          <w:vMerge/>
        </w:tcPr>
        <w:p w14:paraId="1F0186D3" w14:textId="77777777" w:rsidR="006C3DF7" w:rsidRPr="007D6E72" w:rsidRDefault="006C3DF7" w:rsidP="006C3DF7">
          <w:pPr>
            <w:pStyle w:val="Header"/>
            <w:rPr>
              <w:rFonts w:asciiTheme="minorHAnsi" w:hAnsiTheme="minorHAnsi" w:cstheme="minorHAnsi"/>
            </w:rPr>
          </w:pPr>
        </w:p>
      </w:tc>
      <w:tc>
        <w:tcPr>
          <w:tcW w:w="3117" w:type="dxa"/>
        </w:tcPr>
        <w:p w14:paraId="189E1E41" w14:textId="135DFA37" w:rsidR="006C3DF7" w:rsidRPr="007D6E72" w:rsidRDefault="006C3DF7" w:rsidP="006C3DF7">
          <w:pPr>
            <w:pStyle w:val="Header"/>
            <w:rPr>
              <w:rFonts w:asciiTheme="minorHAnsi" w:hAnsiTheme="minorHAnsi" w:cstheme="minorHAnsi"/>
            </w:rPr>
          </w:pPr>
          <w:r w:rsidRPr="007D6E72">
            <w:rPr>
              <w:rFonts w:asciiTheme="minorHAnsi" w:hAnsiTheme="minorHAnsi" w:cstheme="minorHAnsi"/>
            </w:rPr>
            <w:t xml:space="preserve">Modifier: </w:t>
          </w:r>
          <w:r w:rsidR="007D6E72">
            <w:rPr>
              <w:rFonts w:asciiTheme="minorHAnsi" w:hAnsiTheme="minorHAnsi" w:cstheme="minorHAnsi"/>
            </w:rPr>
            <w:t>Anthony Drew</w:t>
          </w:r>
        </w:p>
      </w:tc>
    </w:tr>
  </w:tbl>
  <w:p w14:paraId="5DD6E54F" w14:textId="77777777" w:rsidR="00A74F5E" w:rsidRDefault="00A74F5E" w:rsidP="006C3D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583D" w14:textId="77777777" w:rsidR="007D6E72" w:rsidRDefault="007D6E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86234"/>
    <w:multiLevelType w:val="hybridMultilevel"/>
    <w:tmpl w:val="C31C8A86"/>
    <w:lvl w:ilvl="0" w:tplc="9D14A70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964A1C"/>
    <w:multiLevelType w:val="hybridMultilevel"/>
    <w:tmpl w:val="C1D46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5439B0"/>
    <w:multiLevelType w:val="hybridMultilevel"/>
    <w:tmpl w:val="AF32BC68"/>
    <w:lvl w:ilvl="0" w:tplc="75F2682E">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892794"/>
    <w:multiLevelType w:val="hybridMultilevel"/>
    <w:tmpl w:val="1F601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5194613">
    <w:abstractNumId w:val="2"/>
  </w:num>
  <w:num w:numId="2" w16cid:durableId="25952720">
    <w:abstractNumId w:val="0"/>
  </w:num>
  <w:num w:numId="3" w16cid:durableId="1312368640">
    <w:abstractNumId w:val="1"/>
  </w:num>
  <w:num w:numId="4" w16cid:durableId="61149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4A"/>
    <w:rsid w:val="00022267"/>
    <w:rsid w:val="00025BD8"/>
    <w:rsid w:val="00032276"/>
    <w:rsid w:val="00040754"/>
    <w:rsid w:val="000723B3"/>
    <w:rsid w:val="000D3F20"/>
    <w:rsid w:val="001365CA"/>
    <w:rsid w:val="00151776"/>
    <w:rsid w:val="00262580"/>
    <w:rsid w:val="00297CF9"/>
    <w:rsid w:val="002B01AA"/>
    <w:rsid w:val="00377A08"/>
    <w:rsid w:val="0039474F"/>
    <w:rsid w:val="003E3D75"/>
    <w:rsid w:val="00421F24"/>
    <w:rsid w:val="00460FEE"/>
    <w:rsid w:val="004D6CB0"/>
    <w:rsid w:val="004F36D5"/>
    <w:rsid w:val="00504904"/>
    <w:rsid w:val="00597B18"/>
    <w:rsid w:val="005B5E11"/>
    <w:rsid w:val="00667147"/>
    <w:rsid w:val="006871FE"/>
    <w:rsid w:val="0069708D"/>
    <w:rsid w:val="006C3DF7"/>
    <w:rsid w:val="00707BFB"/>
    <w:rsid w:val="007322A0"/>
    <w:rsid w:val="0074699C"/>
    <w:rsid w:val="00752902"/>
    <w:rsid w:val="00762806"/>
    <w:rsid w:val="00775714"/>
    <w:rsid w:val="007D23BB"/>
    <w:rsid w:val="007D699E"/>
    <w:rsid w:val="007D6E72"/>
    <w:rsid w:val="00825175"/>
    <w:rsid w:val="008312D4"/>
    <w:rsid w:val="008B1BC6"/>
    <w:rsid w:val="00901E42"/>
    <w:rsid w:val="00950E78"/>
    <w:rsid w:val="009844BD"/>
    <w:rsid w:val="00A26943"/>
    <w:rsid w:val="00A32A1E"/>
    <w:rsid w:val="00A74F5E"/>
    <w:rsid w:val="00AB5B75"/>
    <w:rsid w:val="00C02F5D"/>
    <w:rsid w:val="00C504C6"/>
    <w:rsid w:val="00C54264"/>
    <w:rsid w:val="00D83461"/>
    <w:rsid w:val="00D86906"/>
    <w:rsid w:val="00DE7503"/>
    <w:rsid w:val="00E5404A"/>
    <w:rsid w:val="00E82C8F"/>
    <w:rsid w:val="00E845D6"/>
    <w:rsid w:val="00E87944"/>
    <w:rsid w:val="00F7065A"/>
    <w:rsid w:val="00FD3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070FF"/>
  <w15:chartTrackingRefBased/>
  <w15:docId w15:val="{763C7664-8168-4660-B331-D9AED4FF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5CA"/>
    <w:pPr>
      <w:spacing w:after="0" w:line="240" w:lineRule="auto"/>
    </w:pPr>
    <w:rPr>
      <w:rFonts w:ascii="Times New Roman" w:eastAsia="Times New Roman" w:hAnsi="Times New Roman" w:cs="Times New Roman"/>
      <w:sz w:val="20"/>
      <w:szCs w:val="20"/>
    </w:rPr>
  </w:style>
  <w:style w:type="paragraph" w:styleId="Heading1">
    <w:name w:val="heading 1"/>
    <w:basedOn w:val="Heading2"/>
    <w:next w:val="Normal"/>
    <w:link w:val="Heading1Char"/>
    <w:uiPriority w:val="9"/>
    <w:qFormat/>
    <w:rsid w:val="00F7065A"/>
    <w:pPr>
      <w:keepLines w:val="0"/>
      <w:spacing w:before="100" w:beforeAutospacing="1" w:after="100" w:afterAutospacing="1"/>
      <w:outlineLvl w:val="0"/>
    </w:pPr>
    <w:rPr>
      <w:rFonts w:ascii="Calibri" w:eastAsia="Times New Roman" w:hAnsi="Calibri" w:cs="Arial"/>
      <w:b/>
      <w:bCs/>
      <w:color w:val="17365D"/>
      <w:sz w:val="28"/>
      <w:szCs w:val="28"/>
      <w:lang w:eastAsia="en-GB"/>
    </w:rPr>
  </w:style>
  <w:style w:type="paragraph" w:styleId="Heading2">
    <w:name w:val="heading 2"/>
    <w:basedOn w:val="Normal"/>
    <w:next w:val="Normal"/>
    <w:link w:val="Heading2Char"/>
    <w:uiPriority w:val="9"/>
    <w:semiHidden/>
    <w:unhideWhenUsed/>
    <w:qFormat/>
    <w:rsid w:val="00F7065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4F5E"/>
    <w:pPr>
      <w:tabs>
        <w:tab w:val="center" w:pos="4513"/>
        <w:tab w:val="right" w:pos="9026"/>
      </w:tabs>
    </w:pPr>
  </w:style>
  <w:style w:type="character" w:customStyle="1" w:styleId="HeaderChar">
    <w:name w:val="Header Char"/>
    <w:basedOn w:val="DefaultParagraphFont"/>
    <w:link w:val="Header"/>
    <w:uiPriority w:val="99"/>
    <w:rsid w:val="00A74F5E"/>
  </w:style>
  <w:style w:type="paragraph" w:styleId="Footer">
    <w:name w:val="footer"/>
    <w:basedOn w:val="Normal"/>
    <w:link w:val="FooterChar"/>
    <w:uiPriority w:val="99"/>
    <w:unhideWhenUsed/>
    <w:rsid w:val="00A74F5E"/>
    <w:pPr>
      <w:tabs>
        <w:tab w:val="center" w:pos="4513"/>
        <w:tab w:val="right" w:pos="9026"/>
      </w:tabs>
    </w:pPr>
  </w:style>
  <w:style w:type="character" w:customStyle="1" w:styleId="FooterChar">
    <w:name w:val="Footer Char"/>
    <w:basedOn w:val="DefaultParagraphFont"/>
    <w:link w:val="Footer"/>
    <w:uiPriority w:val="99"/>
    <w:rsid w:val="00A74F5E"/>
  </w:style>
  <w:style w:type="paragraph" w:styleId="BalloonText">
    <w:name w:val="Balloon Text"/>
    <w:basedOn w:val="Normal"/>
    <w:link w:val="BalloonTextChar"/>
    <w:uiPriority w:val="99"/>
    <w:semiHidden/>
    <w:unhideWhenUsed/>
    <w:rsid w:val="00597B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B18"/>
    <w:rPr>
      <w:rFonts w:ascii="Segoe UI" w:hAnsi="Segoe UI" w:cs="Segoe UI"/>
      <w:sz w:val="18"/>
      <w:szCs w:val="18"/>
    </w:rPr>
  </w:style>
  <w:style w:type="paragraph" w:styleId="ListParagraph">
    <w:name w:val="List Paragraph"/>
    <w:basedOn w:val="Normal"/>
    <w:uiPriority w:val="34"/>
    <w:qFormat/>
    <w:rsid w:val="008312D4"/>
    <w:pPr>
      <w:ind w:left="720"/>
      <w:contextualSpacing/>
    </w:pPr>
  </w:style>
  <w:style w:type="character" w:customStyle="1" w:styleId="Heading1Char">
    <w:name w:val="Heading 1 Char"/>
    <w:basedOn w:val="DefaultParagraphFont"/>
    <w:link w:val="Heading1"/>
    <w:uiPriority w:val="9"/>
    <w:rsid w:val="00F7065A"/>
    <w:rPr>
      <w:rFonts w:ascii="Calibri" w:eastAsia="Times New Roman" w:hAnsi="Calibri" w:cs="Arial"/>
      <w:b/>
      <w:bCs/>
      <w:color w:val="17365D"/>
      <w:sz w:val="28"/>
      <w:szCs w:val="28"/>
      <w:lang w:eastAsia="en-GB"/>
    </w:rPr>
  </w:style>
  <w:style w:type="paragraph" w:styleId="NoSpacing">
    <w:name w:val="No Spacing"/>
    <w:uiPriority w:val="1"/>
    <w:qFormat/>
    <w:rsid w:val="00F7065A"/>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semiHidden/>
    <w:rsid w:val="00F7065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390546">
      <w:bodyDiv w:val="1"/>
      <w:marLeft w:val="0"/>
      <w:marRight w:val="0"/>
      <w:marTop w:val="0"/>
      <w:marBottom w:val="0"/>
      <w:divBdr>
        <w:top w:val="none" w:sz="0" w:space="0" w:color="auto"/>
        <w:left w:val="none" w:sz="0" w:space="0" w:color="auto"/>
        <w:bottom w:val="none" w:sz="0" w:space="0" w:color="auto"/>
        <w:right w:val="none" w:sz="0" w:space="0" w:color="auto"/>
      </w:divBdr>
    </w:div>
    <w:div w:id="176595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365</Words>
  <Characters>2139</Characters>
  <Application>Microsoft Office Word</Application>
  <DocSecurity>0</DocSecurity>
  <Lines>47</Lines>
  <Paragraphs>21</Paragraphs>
  <ScaleCrop>false</ScaleCrop>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Drew</dc:creator>
  <cp:keywords/>
  <dc:description/>
  <cp:lastModifiedBy>Wayne Stanford</cp:lastModifiedBy>
  <cp:revision>4</cp:revision>
  <cp:lastPrinted>2024-01-05T14:06:00Z</cp:lastPrinted>
  <dcterms:created xsi:type="dcterms:W3CDTF">2026-06-15T10:59:00Z</dcterms:created>
  <dcterms:modified xsi:type="dcterms:W3CDTF">2026-06-26T11:29:00Z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3a91c56825a1f95d044438134be9b9434337bc06d6d3d589f10dcde3e7db004c</vt:lpwstr>
  </property>
</Properties>
</file>